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06208F" w14:textId="39327A30" w:rsidR="006E2648" w:rsidRPr="00DD6206" w:rsidRDefault="006B235A">
      <w:pPr>
        <w:rPr>
          <w:rFonts w:asciiTheme="minorBidi" w:hAnsiTheme="minorBidi"/>
          <w:sz w:val="20"/>
          <w:szCs w:val="20"/>
        </w:rPr>
      </w:pPr>
      <w:r w:rsidRPr="00DD6206">
        <w:rPr>
          <w:rFonts w:asciiTheme="minorBidi" w:hAnsiTheme="minorBidi"/>
          <w:sz w:val="20"/>
          <w:szCs w:val="20"/>
        </w:rPr>
        <w:t xml:space="preserve">Proper attribution and acknowledgement of the support provided by the T32 </w:t>
      </w:r>
      <w:r w:rsidR="00FC39A6">
        <w:rPr>
          <w:rFonts w:asciiTheme="minorBidi" w:hAnsiTheme="minorBidi"/>
          <w:sz w:val="20"/>
          <w:szCs w:val="20"/>
        </w:rPr>
        <w:t>grant</w:t>
      </w:r>
      <w:r w:rsidRPr="00DD6206">
        <w:rPr>
          <w:rFonts w:asciiTheme="minorBidi" w:hAnsiTheme="minorBidi"/>
          <w:sz w:val="20"/>
          <w:szCs w:val="20"/>
        </w:rPr>
        <w:t xml:space="preserve"> and institutional matching </w:t>
      </w:r>
      <w:r w:rsidR="001D4AA3">
        <w:rPr>
          <w:rFonts w:asciiTheme="minorBidi" w:hAnsiTheme="minorBidi"/>
          <w:sz w:val="20"/>
          <w:szCs w:val="20"/>
        </w:rPr>
        <w:t>is important</w:t>
      </w:r>
      <w:r w:rsidRPr="00DD6206">
        <w:rPr>
          <w:rFonts w:asciiTheme="minorBidi" w:hAnsiTheme="minorBidi"/>
          <w:sz w:val="20"/>
          <w:szCs w:val="20"/>
        </w:rPr>
        <w:t xml:space="preserve">. </w:t>
      </w:r>
      <w:r w:rsidR="00553F43" w:rsidRPr="00DD6206">
        <w:rPr>
          <w:rFonts w:asciiTheme="minorBidi" w:hAnsiTheme="minorBidi"/>
          <w:sz w:val="20"/>
          <w:szCs w:val="20"/>
        </w:rPr>
        <w:t xml:space="preserve">There is no detriment </w:t>
      </w:r>
      <w:r w:rsidR="00692677" w:rsidRPr="00DD6206">
        <w:rPr>
          <w:rFonts w:asciiTheme="minorBidi" w:hAnsiTheme="minorBidi"/>
          <w:sz w:val="20"/>
          <w:szCs w:val="20"/>
        </w:rPr>
        <w:t xml:space="preserve">to </w:t>
      </w:r>
      <w:r w:rsidR="00553F43" w:rsidRPr="00DD6206">
        <w:rPr>
          <w:rFonts w:asciiTheme="minorBidi" w:hAnsiTheme="minorBidi"/>
          <w:sz w:val="20"/>
          <w:szCs w:val="20"/>
        </w:rPr>
        <w:t xml:space="preserve">citing T32 support where </w:t>
      </w:r>
      <w:proofErr w:type="gramStart"/>
      <w:r w:rsidR="00553F43" w:rsidRPr="00DD6206">
        <w:rPr>
          <w:rFonts w:asciiTheme="minorBidi" w:hAnsiTheme="minorBidi"/>
          <w:sz w:val="20"/>
          <w:szCs w:val="20"/>
        </w:rPr>
        <w:t>relevant, and</w:t>
      </w:r>
      <w:proofErr w:type="gramEnd"/>
      <w:r w:rsidR="00553F43" w:rsidRPr="00DD6206">
        <w:rPr>
          <w:rFonts w:asciiTheme="minorBidi" w:hAnsiTheme="minorBidi"/>
          <w:sz w:val="20"/>
          <w:szCs w:val="20"/>
        </w:rPr>
        <w:t xml:space="preserve"> doing so is valuable for demonstrating</w:t>
      </w:r>
      <w:r w:rsidR="00692677" w:rsidRPr="00DD6206">
        <w:rPr>
          <w:rFonts w:asciiTheme="minorBidi" w:hAnsiTheme="minorBidi"/>
          <w:sz w:val="20"/>
          <w:szCs w:val="20"/>
        </w:rPr>
        <w:t xml:space="preserve"> the</w:t>
      </w:r>
      <w:r w:rsidR="00553F43" w:rsidRPr="00DD6206">
        <w:rPr>
          <w:rFonts w:asciiTheme="minorBidi" w:hAnsiTheme="minorBidi"/>
          <w:sz w:val="20"/>
          <w:szCs w:val="20"/>
        </w:rPr>
        <w:t xml:space="preserve"> impact of the program. </w:t>
      </w:r>
      <w:r w:rsidR="00E7678D">
        <w:rPr>
          <w:rFonts w:asciiTheme="minorBidi" w:hAnsiTheme="minorBidi"/>
          <w:sz w:val="20"/>
          <w:szCs w:val="20"/>
        </w:rPr>
        <w:t xml:space="preserve">The information below is intended to provide some helpful guidance for composing attribution statements for different circumstances. </w:t>
      </w:r>
    </w:p>
    <w:p w14:paraId="21E5478C" w14:textId="77777777" w:rsidR="006E2648" w:rsidRPr="00DD6206" w:rsidRDefault="006E2648">
      <w:pPr>
        <w:rPr>
          <w:rFonts w:asciiTheme="minorBidi" w:hAnsiTheme="minorBidi"/>
          <w:sz w:val="20"/>
          <w:szCs w:val="20"/>
        </w:rPr>
      </w:pPr>
    </w:p>
    <w:p w14:paraId="09DF3017" w14:textId="65A22B0B" w:rsidR="00553F43" w:rsidRPr="00DD6206" w:rsidRDefault="006E2648">
      <w:pPr>
        <w:rPr>
          <w:rFonts w:asciiTheme="minorBidi" w:hAnsiTheme="minorBidi"/>
          <w:sz w:val="20"/>
          <w:szCs w:val="20"/>
        </w:rPr>
      </w:pPr>
      <w:r w:rsidRPr="00DD6206">
        <w:rPr>
          <w:rFonts w:asciiTheme="minorBidi" w:hAnsiTheme="minorBidi"/>
          <w:sz w:val="20"/>
          <w:szCs w:val="20"/>
        </w:rPr>
        <w:t xml:space="preserve">It should be recognized that </w:t>
      </w:r>
      <w:r w:rsidR="001D4AA3">
        <w:rPr>
          <w:rFonts w:asciiTheme="minorBidi" w:hAnsiTheme="minorBidi"/>
          <w:sz w:val="20"/>
          <w:szCs w:val="20"/>
        </w:rPr>
        <w:t xml:space="preserve">the impact of </w:t>
      </w:r>
      <w:r w:rsidRPr="00DD6206">
        <w:rPr>
          <w:rFonts w:asciiTheme="minorBidi" w:hAnsiTheme="minorBidi"/>
          <w:sz w:val="20"/>
          <w:szCs w:val="20"/>
        </w:rPr>
        <w:t xml:space="preserve">T32 support to its trainees extends beyond trainee stipend support and beyond the period of stipend support. </w:t>
      </w:r>
      <w:r w:rsidR="00692677" w:rsidRPr="00DD6206">
        <w:rPr>
          <w:rFonts w:asciiTheme="minorBidi" w:hAnsiTheme="minorBidi"/>
          <w:sz w:val="20"/>
          <w:szCs w:val="20"/>
        </w:rPr>
        <w:t xml:space="preserve">The </w:t>
      </w:r>
      <w:r w:rsidRPr="00DD6206">
        <w:rPr>
          <w:rFonts w:asciiTheme="minorBidi" w:hAnsiTheme="minorBidi"/>
          <w:sz w:val="20"/>
          <w:szCs w:val="20"/>
        </w:rPr>
        <w:t xml:space="preserve">T32 support period can be crucial to overall support and success of a trainee. </w:t>
      </w:r>
      <w:r w:rsidR="006B235A" w:rsidRPr="00DD6206">
        <w:rPr>
          <w:rFonts w:asciiTheme="minorBidi" w:hAnsiTheme="minorBidi"/>
          <w:sz w:val="20"/>
          <w:szCs w:val="20"/>
        </w:rPr>
        <w:t xml:space="preserve">Attribution requirements </w:t>
      </w:r>
      <w:r w:rsidRPr="00DD6206">
        <w:rPr>
          <w:rFonts w:asciiTheme="minorBidi" w:hAnsiTheme="minorBidi"/>
          <w:sz w:val="20"/>
          <w:szCs w:val="20"/>
        </w:rPr>
        <w:t xml:space="preserve">thus </w:t>
      </w:r>
      <w:r w:rsidR="006B235A" w:rsidRPr="00DD6206">
        <w:rPr>
          <w:rFonts w:asciiTheme="minorBidi" w:hAnsiTheme="minorBidi"/>
          <w:sz w:val="20"/>
          <w:szCs w:val="20"/>
        </w:rPr>
        <w:t xml:space="preserve">apply not only to periods of direct stipend support but also the overall training </w:t>
      </w:r>
      <w:r w:rsidRPr="00DD6206">
        <w:rPr>
          <w:rFonts w:asciiTheme="minorBidi" w:hAnsiTheme="minorBidi"/>
          <w:sz w:val="20"/>
          <w:szCs w:val="20"/>
        </w:rPr>
        <w:t>period</w:t>
      </w:r>
      <w:r w:rsidR="00400881" w:rsidRPr="00DD6206">
        <w:rPr>
          <w:rFonts w:asciiTheme="minorBidi" w:hAnsiTheme="minorBidi"/>
          <w:sz w:val="20"/>
          <w:szCs w:val="20"/>
        </w:rPr>
        <w:t>.</w:t>
      </w:r>
      <w:r w:rsidR="006B235A" w:rsidRPr="00DD6206">
        <w:rPr>
          <w:rFonts w:asciiTheme="minorBidi" w:hAnsiTheme="minorBidi"/>
          <w:sz w:val="20"/>
          <w:szCs w:val="20"/>
        </w:rPr>
        <w:t xml:space="preserve"> </w:t>
      </w:r>
    </w:p>
    <w:p w14:paraId="2C2F1E50" w14:textId="77777777" w:rsidR="00553F43" w:rsidRPr="00DD6206" w:rsidRDefault="00553F43">
      <w:pPr>
        <w:rPr>
          <w:rFonts w:asciiTheme="minorBidi" w:hAnsiTheme="minorBidi"/>
          <w:sz w:val="20"/>
          <w:szCs w:val="20"/>
        </w:rPr>
      </w:pPr>
    </w:p>
    <w:p w14:paraId="5DFFC81A" w14:textId="41E99849" w:rsidR="006B235A" w:rsidRPr="00DD6206" w:rsidRDefault="006B235A">
      <w:pPr>
        <w:rPr>
          <w:rFonts w:asciiTheme="minorBidi" w:hAnsiTheme="minorBidi"/>
          <w:sz w:val="20"/>
          <w:szCs w:val="20"/>
        </w:rPr>
      </w:pPr>
      <w:r w:rsidRPr="00DD6206">
        <w:rPr>
          <w:rFonts w:asciiTheme="minorBidi" w:hAnsiTheme="minorBidi"/>
          <w:sz w:val="20"/>
          <w:szCs w:val="20"/>
        </w:rPr>
        <w:t xml:space="preserve">For most trainees this </w:t>
      </w:r>
      <w:r w:rsidR="006E2648" w:rsidRPr="00DD6206">
        <w:rPr>
          <w:rFonts w:asciiTheme="minorBidi" w:hAnsiTheme="minorBidi"/>
          <w:sz w:val="20"/>
          <w:szCs w:val="20"/>
        </w:rPr>
        <w:t xml:space="preserve">will mean that </w:t>
      </w:r>
      <w:r w:rsidR="006E2648" w:rsidRPr="001D4AA3">
        <w:rPr>
          <w:rFonts w:asciiTheme="minorBidi" w:hAnsiTheme="minorBidi"/>
          <w:sz w:val="20"/>
          <w:szCs w:val="20"/>
        </w:rPr>
        <w:t xml:space="preserve">all papers generated </w:t>
      </w:r>
      <w:r w:rsidRPr="001D4AA3">
        <w:rPr>
          <w:rFonts w:asciiTheme="minorBidi" w:hAnsiTheme="minorBidi"/>
          <w:sz w:val="20"/>
          <w:szCs w:val="20"/>
        </w:rPr>
        <w:t xml:space="preserve">during and after support on either the T32 or </w:t>
      </w:r>
      <w:r w:rsidR="00553F43" w:rsidRPr="001D4AA3">
        <w:rPr>
          <w:rFonts w:asciiTheme="minorBidi" w:hAnsiTheme="minorBidi"/>
          <w:sz w:val="20"/>
          <w:szCs w:val="20"/>
        </w:rPr>
        <w:t xml:space="preserve">institutional </w:t>
      </w:r>
      <w:r w:rsidRPr="001D4AA3">
        <w:rPr>
          <w:rFonts w:asciiTheme="minorBidi" w:hAnsiTheme="minorBidi"/>
          <w:sz w:val="20"/>
          <w:szCs w:val="20"/>
        </w:rPr>
        <w:t>matching funds</w:t>
      </w:r>
      <w:r w:rsidR="006E2648" w:rsidRPr="001D4AA3">
        <w:rPr>
          <w:rFonts w:asciiTheme="minorBidi" w:hAnsiTheme="minorBidi"/>
          <w:sz w:val="20"/>
          <w:szCs w:val="20"/>
        </w:rPr>
        <w:t xml:space="preserve"> should righ</w:t>
      </w:r>
      <w:r w:rsidR="006754D4" w:rsidRPr="001D4AA3">
        <w:rPr>
          <w:rFonts w:asciiTheme="minorBidi" w:hAnsiTheme="minorBidi"/>
          <w:sz w:val="20"/>
          <w:szCs w:val="20"/>
        </w:rPr>
        <w:t>t</w:t>
      </w:r>
      <w:r w:rsidR="006E2648" w:rsidRPr="001D4AA3">
        <w:rPr>
          <w:rFonts w:asciiTheme="minorBidi" w:hAnsiTheme="minorBidi"/>
          <w:sz w:val="20"/>
          <w:szCs w:val="20"/>
        </w:rPr>
        <w:t>fully cite T32 support</w:t>
      </w:r>
      <w:r w:rsidR="00553F43" w:rsidRPr="001D4AA3">
        <w:rPr>
          <w:rFonts w:asciiTheme="minorBidi" w:hAnsiTheme="minorBidi"/>
          <w:sz w:val="20"/>
          <w:szCs w:val="20"/>
        </w:rPr>
        <w:t>,</w:t>
      </w:r>
      <w:r w:rsidR="00400881" w:rsidRPr="00E7678D">
        <w:rPr>
          <w:rFonts w:asciiTheme="minorBidi" w:hAnsiTheme="minorBidi"/>
          <w:sz w:val="20"/>
          <w:szCs w:val="20"/>
        </w:rPr>
        <w:t xml:space="preserve"> together with </w:t>
      </w:r>
      <w:r w:rsidR="00553F43" w:rsidRPr="00E7678D">
        <w:rPr>
          <w:rFonts w:asciiTheme="minorBidi" w:hAnsiTheme="minorBidi"/>
          <w:sz w:val="20"/>
          <w:szCs w:val="20"/>
        </w:rPr>
        <w:t>other relevant sources of support</w:t>
      </w:r>
      <w:r w:rsidR="00E7678D" w:rsidRPr="00E7678D">
        <w:rPr>
          <w:rFonts w:asciiTheme="minorBidi" w:hAnsiTheme="minorBidi"/>
          <w:sz w:val="20"/>
          <w:szCs w:val="20"/>
        </w:rPr>
        <w:t>, recognizing that work undertaken during the period of support wil</w:t>
      </w:r>
      <w:r w:rsidR="00FC39A6">
        <w:rPr>
          <w:rFonts w:asciiTheme="minorBidi" w:hAnsiTheme="minorBidi"/>
          <w:sz w:val="20"/>
          <w:szCs w:val="20"/>
        </w:rPr>
        <w:t>l</w:t>
      </w:r>
      <w:r w:rsidR="00E7678D" w:rsidRPr="00E7678D">
        <w:rPr>
          <w:rFonts w:asciiTheme="minorBidi" w:hAnsiTheme="minorBidi"/>
          <w:sz w:val="20"/>
          <w:szCs w:val="20"/>
        </w:rPr>
        <w:t xml:space="preserve"> often be published after the support period ends</w:t>
      </w:r>
      <w:r w:rsidRPr="00E7678D">
        <w:rPr>
          <w:rFonts w:asciiTheme="minorBidi" w:hAnsiTheme="minorBidi"/>
          <w:sz w:val="20"/>
          <w:szCs w:val="20"/>
        </w:rPr>
        <w:t>.</w:t>
      </w:r>
      <w:r w:rsidRPr="00DD6206">
        <w:rPr>
          <w:rFonts w:asciiTheme="minorBidi" w:hAnsiTheme="minorBidi"/>
          <w:sz w:val="20"/>
          <w:szCs w:val="20"/>
        </w:rPr>
        <w:t xml:space="preserve"> This includes any studies that benefitted from your traini</w:t>
      </w:r>
      <w:r w:rsidR="00553F43" w:rsidRPr="00DD6206">
        <w:rPr>
          <w:rFonts w:asciiTheme="minorBidi" w:hAnsiTheme="minorBidi"/>
          <w:sz w:val="20"/>
          <w:szCs w:val="20"/>
        </w:rPr>
        <w:t>ng</w:t>
      </w:r>
      <w:r w:rsidRPr="00DD6206">
        <w:rPr>
          <w:rFonts w:asciiTheme="minorBidi" w:hAnsiTheme="minorBidi"/>
          <w:sz w:val="20"/>
          <w:szCs w:val="20"/>
        </w:rPr>
        <w:t xml:space="preserve">, </w:t>
      </w:r>
      <w:r w:rsidR="006E2648" w:rsidRPr="00DD6206">
        <w:rPr>
          <w:rFonts w:asciiTheme="minorBidi" w:hAnsiTheme="minorBidi"/>
          <w:sz w:val="20"/>
          <w:szCs w:val="20"/>
        </w:rPr>
        <w:t>encompassing activities such as</w:t>
      </w:r>
      <w:r w:rsidRPr="00DD6206">
        <w:rPr>
          <w:rFonts w:asciiTheme="minorBidi" w:hAnsiTheme="minorBidi"/>
          <w:sz w:val="20"/>
          <w:szCs w:val="20"/>
        </w:rPr>
        <w:t xml:space="preserve"> planning, data analysis, and manuscript </w:t>
      </w:r>
      <w:r w:rsidR="006E2648" w:rsidRPr="00DD6206">
        <w:rPr>
          <w:rFonts w:asciiTheme="minorBidi" w:hAnsiTheme="minorBidi"/>
          <w:sz w:val="20"/>
          <w:szCs w:val="20"/>
        </w:rPr>
        <w:t>writing</w:t>
      </w:r>
      <w:r w:rsidRPr="00DD6206">
        <w:rPr>
          <w:rFonts w:asciiTheme="minorBidi" w:hAnsiTheme="minorBidi"/>
          <w:sz w:val="20"/>
          <w:szCs w:val="20"/>
        </w:rPr>
        <w:t xml:space="preserve">.  </w:t>
      </w:r>
    </w:p>
    <w:p w14:paraId="6800DC24" w14:textId="040A5161" w:rsidR="006E2648" w:rsidRPr="00DD6206" w:rsidRDefault="006E2648">
      <w:pPr>
        <w:rPr>
          <w:rFonts w:asciiTheme="minorBidi" w:hAnsiTheme="minorBidi"/>
          <w:sz w:val="20"/>
          <w:szCs w:val="20"/>
        </w:rPr>
      </w:pPr>
    </w:p>
    <w:p w14:paraId="3247C797" w14:textId="377E6307" w:rsidR="00553F43" w:rsidRPr="00DD6206" w:rsidRDefault="00553F43">
      <w:pPr>
        <w:rPr>
          <w:rFonts w:asciiTheme="minorBidi" w:hAnsiTheme="minorBidi"/>
          <w:sz w:val="20"/>
          <w:szCs w:val="20"/>
        </w:rPr>
      </w:pPr>
      <w:r w:rsidRPr="00DD6206">
        <w:rPr>
          <w:rFonts w:asciiTheme="minorBidi" w:hAnsiTheme="minorBidi"/>
          <w:sz w:val="20"/>
          <w:szCs w:val="20"/>
        </w:rPr>
        <w:t xml:space="preserve">Please help us ensure the continued </w:t>
      </w:r>
      <w:r w:rsidR="006E2648" w:rsidRPr="00DD6206">
        <w:rPr>
          <w:rFonts w:asciiTheme="minorBidi" w:hAnsiTheme="minorBidi"/>
          <w:sz w:val="20"/>
          <w:szCs w:val="20"/>
        </w:rPr>
        <w:t>success</w:t>
      </w:r>
      <w:r w:rsidRPr="00DD6206">
        <w:rPr>
          <w:rFonts w:asciiTheme="minorBidi" w:hAnsiTheme="minorBidi"/>
          <w:sz w:val="20"/>
          <w:szCs w:val="20"/>
        </w:rPr>
        <w:t xml:space="preserve"> of the T32 program by being diligent about acknowledging T32 support when appropriate.</w:t>
      </w:r>
      <w:r w:rsidR="006E2648" w:rsidRPr="00DD6206">
        <w:rPr>
          <w:rFonts w:asciiTheme="minorBidi" w:hAnsiTheme="minorBidi"/>
          <w:sz w:val="20"/>
          <w:szCs w:val="20"/>
        </w:rPr>
        <w:t xml:space="preserve"> To help you in this, we provide three different attribution statements below and examples of situation</w:t>
      </w:r>
      <w:r w:rsidR="00D822E8" w:rsidRPr="00DD6206">
        <w:rPr>
          <w:rFonts w:asciiTheme="minorBidi" w:hAnsiTheme="minorBidi"/>
          <w:sz w:val="20"/>
          <w:szCs w:val="20"/>
        </w:rPr>
        <w:t>s</w:t>
      </w:r>
      <w:r w:rsidR="006E2648" w:rsidRPr="00DD6206">
        <w:rPr>
          <w:rFonts w:asciiTheme="minorBidi" w:hAnsiTheme="minorBidi"/>
          <w:sz w:val="20"/>
          <w:szCs w:val="20"/>
        </w:rPr>
        <w:t xml:space="preserve"> where they can be used.</w:t>
      </w:r>
    </w:p>
    <w:p w14:paraId="4D899913" w14:textId="77777777" w:rsidR="006B235A" w:rsidRPr="00DD6206" w:rsidRDefault="006B235A">
      <w:pPr>
        <w:rPr>
          <w:rFonts w:asciiTheme="minorBidi" w:hAnsiTheme="minorBidi"/>
          <w:sz w:val="20"/>
          <w:szCs w:val="20"/>
        </w:rPr>
      </w:pPr>
    </w:p>
    <w:p w14:paraId="00066E66" w14:textId="1F1EC055" w:rsidR="006B235A" w:rsidRPr="00DD6206" w:rsidRDefault="006E2648" w:rsidP="00DD6206">
      <w:pPr>
        <w:pStyle w:val="ListParagraph"/>
        <w:numPr>
          <w:ilvl w:val="0"/>
          <w:numId w:val="1"/>
        </w:numPr>
        <w:tabs>
          <w:tab w:val="left" w:pos="360"/>
        </w:tabs>
        <w:ind w:left="0" w:firstLine="0"/>
        <w:rPr>
          <w:rFonts w:asciiTheme="minorBidi" w:hAnsiTheme="minorBidi"/>
          <w:sz w:val="20"/>
          <w:szCs w:val="20"/>
        </w:rPr>
      </w:pPr>
      <w:r w:rsidRPr="00DD6206">
        <w:rPr>
          <w:rFonts w:asciiTheme="minorBidi" w:hAnsiTheme="minorBidi"/>
          <w:sz w:val="20"/>
          <w:szCs w:val="20"/>
        </w:rPr>
        <w:t>Studies conducted at MSU and</w:t>
      </w:r>
      <w:r w:rsidR="00085203" w:rsidRPr="00DD6206">
        <w:rPr>
          <w:rFonts w:asciiTheme="minorBidi" w:hAnsiTheme="minorBidi"/>
          <w:sz w:val="20"/>
          <w:szCs w:val="20"/>
        </w:rPr>
        <w:t xml:space="preserve"> work </w:t>
      </w:r>
      <w:r w:rsidR="006B235A" w:rsidRPr="00DD6206">
        <w:rPr>
          <w:rFonts w:asciiTheme="minorBidi" w:hAnsiTheme="minorBidi"/>
          <w:sz w:val="20"/>
          <w:szCs w:val="20"/>
        </w:rPr>
        <w:t>performed during stipend support period by T32:</w:t>
      </w:r>
    </w:p>
    <w:p w14:paraId="69AA8F15" w14:textId="786EAA72" w:rsidR="006B235A" w:rsidRPr="00DD6206" w:rsidRDefault="00085203" w:rsidP="006E2648">
      <w:pPr>
        <w:pStyle w:val="ListParagraph"/>
        <w:numPr>
          <w:ilvl w:val="0"/>
          <w:numId w:val="2"/>
        </w:numPr>
        <w:rPr>
          <w:rFonts w:asciiTheme="minorBidi" w:hAnsiTheme="minorBidi"/>
          <w:sz w:val="20"/>
          <w:szCs w:val="20"/>
        </w:rPr>
      </w:pPr>
      <w:r w:rsidRPr="00DD6206">
        <w:rPr>
          <w:rFonts w:asciiTheme="minorBidi" w:hAnsiTheme="minorBidi"/>
          <w:sz w:val="20"/>
          <w:szCs w:val="20"/>
        </w:rPr>
        <w:t xml:space="preserve">conducted at MSU while </w:t>
      </w:r>
      <w:r w:rsidR="006B235A" w:rsidRPr="00DD6206">
        <w:rPr>
          <w:rFonts w:asciiTheme="minorBidi" w:hAnsiTheme="minorBidi"/>
          <w:sz w:val="20"/>
          <w:szCs w:val="20"/>
        </w:rPr>
        <w:t xml:space="preserve">stipend </w:t>
      </w:r>
      <w:r w:rsidR="00553F43" w:rsidRPr="00DD6206">
        <w:rPr>
          <w:rFonts w:asciiTheme="minorBidi" w:hAnsiTheme="minorBidi"/>
          <w:sz w:val="20"/>
          <w:szCs w:val="20"/>
        </w:rPr>
        <w:t xml:space="preserve">was </w:t>
      </w:r>
      <w:r w:rsidR="006B235A" w:rsidRPr="00DD6206">
        <w:rPr>
          <w:rFonts w:asciiTheme="minorBidi" w:hAnsiTheme="minorBidi"/>
          <w:sz w:val="20"/>
          <w:szCs w:val="20"/>
        </w:rPr>
        <w:t xml:space="preserve">paid </w:t>
      </w:r>
      <w:r w:rsidRPr="00DD6206">
        <w:rPr>
          <w:rFonts w:asciiTheme="minorBidi" w:hAnsiTheme="minorBidi"/>
          <w:sz w:val="20"/>
          <w:szCs w:val="20"/>
        </w:rPr>
        <w:t>on the T32</w:t>
      </w:r>
    </w:p>
    <w:p w14:paraId="19847C63" w14:textId="16662593" w:rsidR="006B235A" w:rsidRPr="00DD6206" w:rsidRDefault="00AD07F1" w:rsidP="006E2648">
      <w:pPr>
        <w:pStyle w:val="ListParagraph"/>
        <w:numPr>
          <w:ilvl w:val="0"/>
          <w:numId w:val="2"/>
        </w:numPr>
        <w:rPr>
          <w:rFonts w:asciiTheme="minorBidi" w:hAnsiTheme="minorBidi"/>
          <w:sz w:val="20"/>
          <w:szCs w:val="20"/>
        </w:rPr>
      </w:pPr>
      <w:r w:rsidRPr="00DD6206">
        <w:rPr>
          <w:rFonts w:asciiTheme="minorBidi" w:hAnsiTheme="minorBidi"/>
          <w:sz w:val="20"/>
          <w:szCs w:val="20"/>
        </w:rPr>
        <w:t>began</w:t>
      </w:r>
      <w:r w:rsidR="0083018C" w:rsidRPr="00DD6206">
        <w:rPr>
          <w:rFonts w:asciiTheme="minorBidi" w:hAnsiTheme="minorBidi"/>
          <w:sz w:val="20"/>
          <w:szCs w:val="20"/>
        </w:rPr>
        <w:t xml:space="preserve"> while </w:t>
      </w:r>
      <w:r w:rsidR="006E2648" w:rsidRPr="00DD6206">
        <w:rPr>
          <w:rFonts w:asciiTheme="minorBidi" w:hAnsiTheme="minorBidi"/>
          <w:sz w:val="20"/>
          <w:szCs w:val="20"/>
        </w:rPr>
        <w:t>appointed to</w:t>
      </w:r>
      <w:r w:rsidR="0083018C" w:rsidRPr="00DD6206">
        <w:rPr>
          <w:rFonts w:asciiTheme="minorBidi" w:hAnsiTheme="minorBidi"/>
          <w:sz w:val="20"/>
          <w:szCs w:val="20"/>
        </w:rPr>
        <w:t xml:space="preserve"> the T32 and com</w:t>
      </w:r>
      <w:r w:rsidRPr="00DD6206">
        <w:rPr>
          <w:rFonts w:asciiTheme="minorBidi" w:hAnsiTheme="minorBidi"/>
          <w:sz w:val="20"/>
          <w:szCs w:val="20"/>
        </w:rPr>
        <w:t>p</w:t>
      </w:r>
      <w:r w:rsidR="0083018C" w:rsidRPr="00DD6206">
        <w:rPr>
          <w:rFonts w:asciiTheme="minorBidi" w:hAnsiTheme="minorBidi"/>
          <w:sz w:val="20"/>
          <w:szCs w:val="20"/>
        </w:rPr>
        <w:t>leted afterward</w:t>
      </w:r>
    </w:p>
    <w:p w14:paraId="2E4B9E82" w14:textId="6CE37AB9" w:rsidR="006B235A" w:rsidRPr="00DD6206" w:rsidRDefault="006B235A" w:rsidP="006E2648">
      <w:pPr>
        <w:pStyle w:val="ListParagraph"/>
        <w:numPr>
          <w:ilvl w:val="0"/>
          <w:numId w:val="2"/>
        </w:numPr>
        <w:rPr>
          <w:rFonts w:asciiTheme="minorBidi" w:hAnsiTheme="minorBidi"/>
          <w:sz w:val="20"/>
          <w:szCs w:val="20"/>
        </w:rPr>
      </w:pPr>
      <w:r w:rsidRPr="00DD6206">
        <w:rPr>
          <w:rFonts w:asciiTheme="minorBidi" w:hAnsiTheme="minorBidi"/>
          <w:sz w:val="20"/>
          <w:szCs w:val="20"/>
        </w:rPr>
        <w:t>conducted or completed at MSU while on the T32 matching funds and published during or after subsequent T32 support period</w:t>
      </w:r>
      <w:r w:rsidRPr="00DD6206">
        <w:rPr>
          <w:rFonts w:asciiTheme="minorBidi" w:hAnsiTheme="minorBidi"/>
          <w:sz w:val="20"/>
          <w:szCs w:val="20"/>
        </w:rPr>
        <w:tab/>
      </w:r>
      <w:r w:rsidR="00724F6E" w:rsidRPr="00DD6206">
        <w:rPr>
          <w:rFonts w:asciiTheme="minorBidi" w:hAnsiTheme="minorBidi"/>
          <w:sz w:val="20"/>
          <w:szCs w:val="20"/>
        </w:rPr>
        <w:t>(this includes cases where effort is devoted to analyzing data and preparing manuscripts while supported on the T32)</w:t>
      </w:r>
    </w:p>
    <w:p w14:paraId="35649222" w14:textId="68032063" w:rsidR="006B235A" w:rsidRPr="00DD6206" w:rsidRDefault="006B235A" w:rsidP="00553F43">
      <w:pPr>
        <w:pStyle w:val="NormalWeb"/>
        <w:rPr>
          <w:rFonts w:asciiTheme="minorBidi" w:hAnsiTheme="minorBidi" w:cstheme="minorBidi"/>
          <w:sz w:val="20"/>
          <w:szCs w:val="20"/>
        </w:rPr>
      </w:pPr>
      <w:r w:rsidRPr="00DD6206">
        <w:rPr>
          <w:rFonts w:asciiTheme="minorBidi" w:hAnsiTheme="minorBidi" w:cstheme="minorBidi"/>
          <w:sz w:val="20"/>
          <w:szCs w:val="20"/>
        </w:rPr>
        <w:t xml:space="preserve">“Research reported in this publication was supported in part by </w:t>
      </w:r>
      <w:r w:rsidR="006E2648" w:rsidRPr="00DD6206">
        <w:rPr>
          <w:rFonts w:asciiTheme="minorBidi" w:hAnsiTheme="minorBidi" w:cstheme="minorBidi"/>
          <w:sz w:val="20"/>
          <w:szCs w:val="20"/>
        </w:rPr>
        <w:t xml:space="preserve">grants from ___(insert relevant grant information)—,  </w:t>
      </w:r>
      <w:r w:rsidRPr="00DD6206">
        <w:rPr>
          <w:rFonts w:asciiTheme="minorBidi" w:hAnsiTheme="minorBidi" w:cstheme="minorBidi"/>
          <w:sz w:val="20"/>
          <w:szCs w:val="20"/>
        </w:rPr>
        <w:t xml:space="preserve">the Eunice Kennedy Shriver National Institute Of Child Health &amp; Human Development of the National Institutes of Health under Award Number T32HD087166, </w:t>
      </w:r>
      <w:r w:rsidR="006E2648" w:rsidRPr="00DD6206">
        <w:rPr>
          <w:rFonts w:asciiTheme="minorBidi" w:hAnsiTheme="minorBidi" w:cstheme="minorBidi"/>
          <w:sz w:val="20"/>
          <w:szCs w:val="20"/>
        </w:rPr>
        <w:t xml:space="preserve"> </w:t>
      </w:r>
      <w:r w:rsidRPr="00DD6206">
        <w:rPr>
          <w:rFonts w:asciiTheme="minorBidi" w:hAnsiTheme="minorBidi" w:cstheme="minorBidi"/>
          <w:sz w:val="20"/>
          <w:szCs w:val="20"/>
        </w:rPr>
        <w:t xml:space="preserve">MSU </w:t>
      </w:r>
      <w:proofErr w:type="spellStart"/>
      <w:r w:rsidRPr="00DD6206">
        <w:rPr>
          <w:rFonts w:asciiTheme="minorBidi" w:hAnsiTheme="minorBidi" w:cstheme="minorBidi"/>
          <w:sz w:val="20"/>
          <w:szCs w:val="20"/>
        </w:rPr>
        <w:t>AgBio</w:t>
      </w:r>
      <w:proofErr w:type="spellEnd"/>
      <w:r w:rsidRPr="00DD6206">
        <w:rPr>
          <w:rFonts w:asciiTheme="minorBidi" w:hAnsiTheme="minorBidi" w:cstheme="minorBidi"/>
          <w:sz w:val="20"/>
          <w:szCs w:val="20"/>
        </w:rPr>
        <w:t xml:space="preserve"> Research, and </w:t>
      </w:r>
      <w:r w:rsidR="006E2648" w:rsidRPr="00DD6206">
        <w:rPr>
          <w:rFonts w:asciiTheme="minorBidi" w:hAnsiTheme="minorBidi" w:cstheme="minorBidi"/>
          <w:sz w:val="20"/>
          <w:szCs w:val="20"/>
        </w:rPr>
        <w:t xml:space="preserve"> </w:t>
      </w:r>
      <w:r w:rsidRPr="00DD6206">
        <w:rPr>
          <w:rFonts w:asciiTheme="minorBidi" w:hAnsiTheme="minorBidi" w:cstheme="minorBidi"/>
          <w:sz w:val="20"/>
          <w:szCs w:val="20"/>
        </w:rPr>
        <w:t xml:space="preserve">Michigan state University. The content is solely the responsibility of the authors and does not necessarily represent the official views of the National Institutes of Health.” </w:t>
      </w:r>
    </w:p>
    <w:p w14:paraId="50603922" w14:textId="488DD25F" w:rsidR="006B235A" w:rsidRPr="00DD6206" w:rsidRDefault="006B235A" w:rsidP="00553F43">
      <w:pPr>
        <w:rPr>
          <w:rFonts w:asciiTheme="minorBidi" w:hAnsiTheme="minorBidi"/>
          <w:sz w:val="20"/>
          <w:szCs w:val="20"/>
        </w:rPr>
      </w:pPr>
    </w:p>
    <w:p w14:paraId="03CC6334" w14:textId="48FBD3DF" w:rsidR="00553F43" w:rsidRPr="00DD6206" w:rsidRDefault="00553F43" w:rsidP="006754D4">
      <w:pPr>
        <w:pStyle w:val="ListParagraph"/>
        <w:numPr>
          <w:ilvl w:val="0"/>
          <w:numId w:val="1"/>
        </w:numPr>
        <w:ind w:left="360" w:hanging="270"/>
        <w:rPr>
          <w:rFonts w:asciiTheme="minorBidi" w:hAnsiTheme="minorBidi"/>
          <w:sz w:val="20"/>
          <w:szCs w:val="20"/>
        </w:rPr>
      </w:pPr>
      <w:r w:rsidRPr="00DD6206">
        <w:rPr>
          <w:rFonts w:asciiTheme="minorBidi" w:hAnsiTheme="minorBidi"/>
          <w:sz w:val="20"/>
          <w:szCs w:val="20"/>
        </w:rPr>
        <w:t xml:space="preserve">Studies </w:t>
      </w:r>
      <w:r w:rsidR="006E2648" w:rsidRPr="00DD6206">
        <w:rPr>
          <w:rFonts w:asciiTheme="minorBidi" w:hAnsiTheme="minorBidi"/>
          <w:sz w:val="20"/>
          <w:szCs w:val="20"/>
        </w:rPr>
        <w:t xml:space="preserve">conducted at MSU </w:t>
      </w:r>
      <w:r w:rsidRPr="00DD6206">
        <w:rPr>
          <w:rFonts w:asciiTheme="minorBidi" w:hAnsiTheme="minorBidi"/>
          <w:sz w:val="20"/>
          <w:szCs w:val="20"/>
        </w:rPr>
        <w:t>that benefitted from T32 support but not undertaken during period of T32 stipend support</w:t>
      </w:r>
    </w:p>
    <w:p w14:paraId="7DCDA855" w14:textId="06A9D7EB" w:rsidR="00337046" w:rsidRPr="00DD6206" w:rsidRDefault="00AD07F1" w:rsidP="006754D4">
      <w:pPr>
        <w:pStyle w:val="ListParagraph"/>
        <w:numPr>
          <w:ilvl w:val="0"/>
          <w:numId w:val="3"/>
        </w:numPr>
        <w:rPr>
          <w:rFonts w:asciiTheme="minorBidi" w:hAnsiTheme="minorBidi"/>
          <w:sz w:val="20"/>
          <w:szCs w:val="20"/>
        </w:rPr>
      </w:pPr>
      <w:r w:rsidRPr="00DD6206">
        <w:rPr>
          <w:rFonts w:asciiTheme="minorBidi" w:hAnsiTheme="minorBidi"/>
          <w:sz w:val="20"/>
          <w:szCs w:val="20"/>
        </w:rPr>
        <w:t>critically dependent on training received while on the T32</w:t>
      </w:r>
      <w:r w:rsidR="00553F43" w:rsidRPr="00DD6206">
        <w:rPr>
          <w:rFonts w:asciiTheme="minorBidi" w:hAnsiTheme="minorBidi"/>
          <w:sz w:val="20"/>
          <w:szCs w:val="20"/>
        </w:rPr>
        <w:t xml:space="preserve"> (this includes T32-supported training activities)</w:t>
      </w:r>
    </w:p>
    <w:p w14:paraId="76D8C8FE" w14:textId="54FEBBE4" w:rsidR="00553F43" w:rsidRPr="00DD6206" w:rsidRDefault="00553F43" w:rsidP="006E2648">
      <w:pPr>
        <w:pStyle w:val="ListParagraph"/>
        <w:numPr>
          <w:ilvl w:val="0"/>
          <w:numId w:val="3"/>
        </w:numPr>
        <w:rPr>
          <w:rFonts w:asciiTheme="minorBidi" w:hAnsiTheme="minorBidi"/>
          <w:sz w:val="20"/>
          <w:szCs w:val="20"/>
        </w:rPr>
      </w:pPr>
      <w:r w:rsidRPr="00DD6206">
        <w:rPr>
          <w:rFonts w:asciiTheme="minorBidi" w:hAnsiTheme="minorBidi"/>
          <w:sz w:val="20"/>
          <w:szCs w:val="20"/>
        </w:rPr>
        <w:t xml:space="preserve">critically dependent on trainee activities such as study planning, preliminary studies, data analysis or manuscript </w:t>
      </w:r>
      <w:r w:rsidR="006E2648" w:rsidRPr="00DD6206">
        <w:rPr>
          <w:rFonts w:asciiTheme="minorBidi" w:hAnsiTheme="minorBidi"/>
          <w:sz w:val="20"/>
          <w:szCs w:val="20"/>
        </w:rPr>
        <w:t>writing</w:t>
      </w:r>
      <w:r w:rsidRPr="00DD6206">
        <w:rPr>
          <w:rFonts w:asciiTheme="minorBidi" w:hAnsiTheme="minorBidi"/>
          <w:sz w:val="20"/>
          <w:szCs w:val="20"/>
        </w:rPr>
        <w:t xml:space="preserve"> while on the T32</w:t>
      </w:r>
    </w:p>
    <w:p w14:paraId="2989136C" w14:textId="13F6144D" w:rsidR="00553F43" w:rsidRPr="00DD6206" w:rsidRDefault="00553F43" w:rsidP="006E2648">
      <w:pPr>
        <w:pStyle w:val="ListParagraph"/>
        <w:numPr>
          <w:ilvl w:val="0"/>
          <w:numId w:val="3"/>
        </w:numPr>
        <w:rPr>
          <w:rFonts w:asciiTheme="minorBidi" w:hAnsiTheme="minorBidi"/>
          <w:sz w:val="20"/>
          <w:szCs w:val="20"/>
        </w:rPr>
      </w:pPr>
      <w:r w:rsidRPr="00DD6206">
        <w:rPr>
          <w:rFonts w:asciiTheme="minorBidi" w:hAnsiTheme="minorBidi"/>
          <w:sz w:val="20"/>
          <w:szCs w:val="20"/>
        </w:rPr>
        <w:t>conducted or completed at MSU while on the T32 matching funds and published outside of prior T32 support period</w:t>
      </w:r>
    </w:p>
    <w:p w14:paraId="1EB45AE2" w14:textId="69230FF3" w:rsidR="00553F43" w:rsidRPr="00DD6206" w:rsidRDefault="00553F43" w:rsidP="006E2648">
      <w:pPr>
        <w:pStyle w:val="ListParagraph"/>
        <w:numPr>
          <w:ilvl w:val="0"/>
          <w:numId w:val="3"/>
        </w:numPr>
        <w:rPr>
          <w:rFonts w:asciiTheme="minorBidi" w:hAnsiTheme="minorBidi"/>
          <w:sz w:val="20"/>
          <w:szCs w:val="20"/>
        </w:rPr>
      </w:pPr>
      <w:r w:rsidRPr="00DD6206">
        <w:rPr>
          <w:rFonts w:asciiTheme="minorBidi" w:hAnsiTheme="minorBidi"/>
          <w:sz w:val="20"/>
          <w:szCs w:val="20"/>
        </w:rPr>
        <w:t>completed at prior institution but requiring significant effort while on the T32</w:t>
      </w:r>
      <w:r w:rsidR="006E2648" w:rsidRPr="00DD6206">
        <w:rPr>
          <w:rFonts w:asciiTheme="minorBidi" w:hAnsiTheme="minorBidi"/>
          <w:sz w:val="20"/>
          <w:szCs w:val="20"/>
        </w:rPr>
        <w:t xml:space="preserve"> or matching funds</w:t>
      </w:r>
      <w:r w:rsidR="00FC39A6">
        <w:rPr>
          <w:rFonts w:asciiTheme="minorBidi" w:hAnsiTheme="minorBidi"/>
          <w:sz w:val="20"/>
          <w:szCs w:val="20"/>
        </w:rPr>
        <w:t>, including manuscript drafting, editing and revision</w:t>
      </w:r>
    </w:p>
    <w:p w14:paraId="018D8190" w14:textId="5AFE56B2" w:rsidR="00085203" w:rsidRPr="00DD6206" w:rsidRDefault="00085203" w:rsidP="00553F43">
      <w:pPr>
        <w:pStyle w:val="NormalWeb"/>
        <w:rPr>
          <w:rFonts w:asciiTheme="minorBidi" w:hAnsiTheme="minorBidi" w:cstheme="minorBidi"/>
          <w:sz w:val="20"/>
          <w:szCs w:val="20"/>
        </w:rPr>
      </w:pPr>
      <w:r w:rsidRPr="00DD6206">
        <w:rPr>
          <w:rFonts w:asciiTheme="minorBidi" w:hAnsiTheme="minorBidi" w:cstheme="minorBidi"/>
          <w:sz w:val="20"/>
          <w:szCs w:val="20"/>
        </w:rPr>
        <w:t xml:space="preserve">“Training for (give your initials) was supported in part by the Eunice Kennedy Shriver National Institute </w:t>
      </w:r>
      <w:r w:rsidR="00400881" w:rsidRPr="00DD6206">
        <w:rPr>
          <w:rFonts w:asciiTheme="minorBidi" w:hAnsiTheme="minorBidi" w:cstheme="minorBidi"/>
          <w:sz w:val="20"/>
          <w:szCs w:val="20"/>
        </w:rPr>
        <w:t>of</w:t>
      </w:r>
      <w:r w:rsidRPr="00DD6206">
        <w:rPr>
          <w:rFonts w:asciiTheme="minorBidi" w:hAnsiTheme="minorBidi" w:cstheme="minorBidi"/>
          <w:sz w:val="20"/>
          <w:szCs w:val="20"/>
        </w:rPr>
        <w:t xml:space="preserve"> Child Health &amp; Human Development of the National Institutes of Health under Award Number T32HD087166.  Partial support for this work was </w:t>
      </w:r>
      <w:r w:rsidR="00400881" w:rsidRPr="00DD6206">
        <w:rPr>
          <w:rFonts w:asciiTheme="minorBidi" w:hAnsiTheme="minorBidi" w:cstheme="minorBidi"/>
          <w:sz w:val="20"/>
          <w:szCs w:val="20"/>
        </w:rPr>
        <w:t xml:space="preserve">also </w:t>
      </w:r>
      <w:r w:rsidRPr="00DD6206">
        <w:rPr>
          <w:rFonts w:asciiTheme="minorBidi" w:hAnsiTheme="minorBidi" w:cstheme="minorBidi"/>
          <w:sz w:val="20"/>
          <w:szCs w:val="20"/>
        </w:rPr>
        <w:t xml:space="preserve">provided by MSU </w:t>
      </w:r>
      <w:proofErr w:type="spellStart"/>
      <w:r w:rsidRPr="00DD6206">
        <w:rPr>
          <w:rFonts w:asciiTheme="minorBidi" w:hAnsiTheme="minorBidi" w:cstheme="minorBidi"/>
          <w:sz w:val="20"/>
          <w:szCs w:val="20"/>
        </w:rPr>
        <w:t>AgBio</w:t>
      </w:r>
      <w:proofErr w:type="spellEnd"/>
      <w:r w:rsidRPr="00DD6206">
        <w:rPr>
          <w:rFonts w:asciiTheme="minorBidi" w:hAnsiTheme="minorBidi" w:cstheme="minorBidi"/>
          <w:sz w:val="20"/>
          <w:szCs w:val="20"/>
        </w:rPr>
        <w:t xml:space="preserve"> Research, and Michigan State University. The content is solely the responsibility of the authors and does not necessarily represent the official views of the National Institutes of Health.” </w:t>
      </w:r>
    </w:p>
    <w:p w14:paraId="2B0F5F60" w14:textId="3D1A7C00" w:rsidR="006E2648" w:rsidRPr="00DD6206" w:rsidRDefault="006E2648" w:rsidP="00DD6206">
      <w:pPr>
        <w:pStyle w:val="ListParagraph"/>
        <w:numPr>
          <w:ilvl w:val="0"/>
          <w:numId w:val="1"/>
        </w:numPr>
        <w:ind w:left="360"/>
        <w:rPr>
          <w:rFonts w:asciiTheme="minorBidi" w:hAnsiTheme="minorBidi"/>
          <w:sz w:val="20"/>
          <w:szCs w:val="20"/>
        </w:rPr>
      </w:pPr>
      <w:r w:rsidRPr="00DD6206">
        <w:rPr>
          <w:rFonts w:asciiTheme="minorBidi" w:hAnsiTheme="minorBidi"/>
          <w:sz w:val="20"/>
          <w:szCs w:val="20"/>
        </w:rPr>
        <w:t xml:space="preserve">For studies conducted at MSU and supported in part by institutional matching funds for stipend </w:t>
      </w:r>
      <w:r w:rsidR="006754D4" w:rsidRPr="00DD6206">
        <w:rPr>
          <w:rFonts w:asciiTheme="minorBidi" w:hAnsiTheme="minorBidi"/>
          <w:sz w:val="20"/>
          <w:szCs w:val="20"/>
        </w:rPr>
        <w:t>alongside</w:t>
      </w:r>
      <w:r w:rsidRPr="00DD6206">
        <w:rPr>
          <w:rFonts w:asciiTheme="minorBidi" w:hAnsiTheme="minorBidi"/>
          <w:sz w:val="20"/>
          <w:szCs w:val="20"/>
        </w:rPr>
        <w:t xml:space="preserve"> other sources of support</w:t>
      </w:r>
      <w:r w:rsidR="006754D4" w:rsidRPr="00DD6206">
        <w:rPr>
          <w:rFonts w:asciiTheme="minorBidi" w:hAnsiTheme="minorBidi"/>
          <w:sz w:val="20"/>
          <w:szCs w:val="20"/>
        </w:rPr>
        <w:t xml:space="preserve"> such as PI funds</w:t>
      </w:r>
      <w:r w:rsidRPr="00DD6206">
        <w:rPr>
          <w:rFonts w:asciiTheme="minorBidi" w:hAnsiTheme="minorBidi"/>
          <w:sz w:val="20"/>
          <w:szCs w:val="20"/>
        </w:rPr>
        <w:t xml:space="preserve">.  </w:t>
      </w:r>
    </w:p>
    <w:p w14:paraId="027E9EEC" w14:textId="619E8BCD" w:rsidR="006E2648" w:rsidRPr="00DD6206" w:rsidRDefault="006E2648" w:rsidP="006E2648">
      <w:pPr>
        <w:rPr>
          <w:rFonts w:asciiTheme="minorBidi" w:hAnsiTheme="minorBidi"/>
          <w:sz w:val="20"/>
          <w:szCs w:val="20"/>
        </w:rPr>
      </w:pPr>
    </w:p>
    <w:p w14:paraId="1A661C54" w14:textId="01EC6719" w:rsidR="006E2648" w:rsidRPr="00DD6206" w:rsidRDefault="006E2648" w:rsidP="006E2648">
      <w:pPr>
        <w:rPr>
          <w:rFonts w:asciiTheme="minorBidi" w:hAnsiTheme="minorBidi"/>
          <w:sz w:val="20"/>
          <w:szCs w:val="20"/>
        </w:rPr>
      </w:pPr>
      <w:r w:rsidRPr="00DD6206">
        <w:rPr>
          <w:rFonts w:asciiTheme="minorBidi" w:hAnsiTheme="minorBidi"/>
          <w:sz w:val="20"/>
          <w:szCs w:val="20"/>
        </w:rPr>
        <w:lastRenderedPageBreak/>
        <w:t xml:space="preserve">“Research reported in this publication was supported in part by grants from ___(insert relevant grant information)—and by MSU </w:t>
      </w:r>
      <w:proofErr w:type="spellStart"/>
      <w:r w:rsidRPr="00DD6206">
        <w:rPr>
          <w:rFonts w:asciiTheme="minorBidi" w:hAnsiTheme="minorBidi"/>
          <w:sz w:val="20"/>
          <w:szCs w:val="20"/>
        </w:rPr>
        <w:t>AgBio</w:t>
      </w:r>
      <w:proofErr w:type="spellEnd"/>
      <w:r w:rsidRPr="00DD6206">
        <w:rPr>
          <w:rFonts w:asciiTheme="minorBidi" w:hAnsiTheme="minorBidi"/>
          <w:sz w:val="20"/>
          <w:szCs w:val="20"/>
        </w:rPr>
        <w:t xml:space="preserve"> Research and Michigan </w:t>
      </w:r>
      <w:r w:rsidR="00D822E8" w:rsidRPr="00DD6206">
        <w:rPr>
          <w:rFonts w:asciiTheme="minorBidi" w:hAnsiTheme="minorBidi"/>
          <w:sz w:val="20"/>
          <w:szCs w:val="20"/>
        </w:rPr>
        <w:t>S</w:t>
      </w:r>
      <w:r w:rsidRPr="00DD6206">
        <w:rPr>
          <w:rFonts w:asciiTheme="minorBidi" w:hAnsiTheme="minorBidi"/>
          <w:sz w:val="20"/>
          <w:szCs w:val="20"/>
        </w:rPr>
        <w:t xml:space="preserve">tate University.  Additional support </w:t>
      </w:r>
      <w:r w:rsidR="00FC39A6">
        <w:rPr>
          <w:rFonts w:asciiTheme="minorBidi" w:hAnsiTheme="minorBidi"/>
          <w:sz w:val="20"/>
          <w:szCs w:val="20"/>
        </w:rPr>
        <w:t>for</w:t>
      </w:r>
      <w:r w:rsidRPr="00DD6206">
        <w:rPr>
          <w:rFonts w:asciiTheme="minorBidi" w:hAnsiTheme="minorBidi"/>
          <w:sz w:val="20"/>
          <w:szCs w:val="20"/>
        </w:rPr>
        <w:t xml:space="preserve"> training was provided to (your initials) by a grant from the Eunice Kennedy Shriver National Institute Of Child Health &amp; Human Development of the National Institutes of Health under Award Number T32HD087166. The content is solely the responsibility of the authors and does not necessarily represent the official views of the National Institutes of Health.”</w:t>
      </w:r>
    </w:p>
    <w:p w14:paraId="02F99CE8" w14:textId="77777777" w:rsidR="006E2648" w:rsidRPr="00DD6206" w:rsidRDefault="006E2648" w:rsidP="006E2648">
      <w:pPr>
        <w:rPr>
          <w:rFonts w:asciiTheme="minorBidi" w:hAnsiTheme="minorBidi"/>
          <w:sz w:val="20"/>
          <w:szCs w:val="20"/>
        </w:rPr>
      </w:pPr>
    </w:p>
    <w:p w14:paraId="1035AAF1" w14:textId="77777777" w:rsidR="008C4690" w:rsidRPr="00DD6206" w:rsidRDefault="006E2648" w:rsidP="008C4690">
      <w:pPr>
        <w:rPr>
          <w:rFonts w:asciiTheme="minorBidi" w:hAnsiTheme="minorBidi"/>
          <w:sz w:val="20"/>
          <w:szCs w:val="20"/>
        </w:rPr>
      </w:pPr>
      <w:r w:rsidRPr="00DD6206">
        <w:rPr>
          <w:rFonts w:asciiTheme="minorBidi" w:hAnsiTheme="minorBidi"/>
          <w:sz w:val="20"/>
          <w:szCs w:val="20"/>
        </w:rPr>
        <w:t xml:space="preserve">4. </w:t>
      </w:r>
      <w:r w:rsidR="008C4690" w:rsidRPr="00DD6206">
        <w:rPr>
          <w:rFonts w:asciiTheme="minorBidi" w:hAnsiTheme="minorBidi"/>
          <w:sz w:val="20"/>
          <w:szCs w:val="20"/>
        </w:rPr>
        <w:t>For a review article something like this would be appropriate:</w:t>
      </w:r>
    </w:p>
    <w:p w14:paraId="75EB884F" w14:textId="77777777" w:rsidR="008C4690" w:rsidRPr="00DD6206" w:rsidRDefault="008C4690" w:rsidP="008C4690">
      <w:pPr>
        <w:rPr>
          <w:rFonts w:asciiTheme="minorBidi" w:hAnsiTheme="minorBidi"/>
          <w:sz w:val="20"/>
          <w:szCs w:val="20"/>
        </w:rPr>
      </w:pPr>
      <w:r w:rsidRPr="00DD6206">
        <w:rPr>
          <w:rFonts w:asciiTheme="minorBidi" w:hAnsiTheme="minorBidi"/>
          <w:sz w:val="20"/>
          <w:szCs w:val="20"/>
        </w:rPr>
        <w:t xml:space="preserve"> </w:t>
      </w:r>
    </w:p>
    <w:p w14:paraId="6088DBBA" w14:textId="0DEAA304" w:rsidR="008C4690" w:rsidRPr="008C4690" w:rsidRDefault="008C4690" w:rsidP="008C4690">
      <w:pPr>
        <w:rPr>
          <w:rFonts w:asciiTheme="minorBidi" w:eastAsia="Times New Roman" w:hAnsiTheme="minorBidi"/>
          <w:color w:val="000000"/>
          <w:sz w:val="20"/>
          <w:szCs w:val="20"/>
        </w:rPr>
      </w:pPr>
      <w:r w:rsidRPr="00DD6206">
        <w:rPr>
          <w:rFonts w:asciiTheme="minorBidi" w:hAnsiTheme="minorBidi"/>
          <w:sz w:val="20"/>
          <w:szCs w:val="20"/>
        </w:rPr>
        <w:t>Th</w:t>
      </w:r>
      <w:r w:rsidR="00DD6206" w:rsidRPr="00DD6206">
        <w:rPr>
          <w:rFonts w:asciiTheme="minorBidi" w:hAnsiTheme="minorBidi"/>
          <w:sz w:val="20"/>
          <w:szCs w:val="20"/>
        </w:rPr>
        <w:t>is</w:t>
      </w:r>
      <w:r w:rsidRPr="00DD6206">
        <w:rPr>
          <w:rFonts w:asciiTheme="minorBidi" w:hAnsiTheme="minorBidi"/>
          <w:sz w:val="20"/>
          <w:szCs w:val="20"/>
        </w:rPr>
        <w:t xml:space="preserve"> work was supported in part by a grant from the National Institutes of Health, Eunice Kennedy Shriver National Institute of Child Health and Human Development (T32HD087166). The content is solely the responsibility of the authors and does not necessarily represent the official views of the National Institutes of Health.</w:t>
      </w:r>
    </w:p>
    <w:p w14:paraId="7D625CF0" w14:textId="77777777" w:rsidR="008C4690" w:rsidRPr="008C4690" w:rsidRDefault="008C4690" w:rsidP="008C4690">
      <w:pPr>
        <w:rPr>
          <w:rFonts w:asciiTheme="minorBidi" w:eastAsia="Times New Roman" w:hAnsiTheme="minorBidi"/>
          <w:color w:val="000000"/>
          <w:sz w:val="20"/>
          <w:szCs w:val="20"/>
        </w:rPr>
      </w:pPr>
      <w:r w:rsidRPr="008C4690">
        <w:rPr>
          <w:rFonts w:asciiTheme="minorBidi" w:eastAsia="Times New Roman" w:hAnsiTheme="minorBidi"/>
          <w:sz w:val="20"/>
          <w:szCs w:val="20"/>
        </w:rPr>
        <w:t> </w:t>
      </w:r>
    </w:p>
    <w:p w14:paraId="16935086" w14:textId="749D4489" w:rsidR="00553F43" w:rsidRPr="00DD6206" w:rsidRDefault="008C4690" w:rsidP="00DD6206">
      <w:pPr>
        <w:tabs>
          <w:tab w:val="left" w:pos="360"/>
        </w:tabs>
        <w:ind w:left="360" w:hanging="360"/>
        <w:rPr>
          <w:rFonts w:asciiTheme="minorBidi" w:hAnsiTheme="minorBidi"/>
          <w:sz w:val="20"/>
          <w:szCs w:val="20"/>
        </w:rPr>
      </w:pPr>
      <w:r w:rsidRPr="00DD6206">
        <w:rPr>
          <w:rFonts w:asciiTheme="minorBidi" w:hAnsiTheme="minorBidi"/>
          <w:sz w:val="20"/>
          <w:szCs w:val="20"/>
        </w:rPr>
        <w:t xml:space="preserve">5. </w:t>
      </w:r>
      <w:r w:rsidR="00553F43" w:rsidRPr="00DD6206">
        <w:rPr>
          <w:rFonts w:asciiTheme="minorBidi" w:hAnsiTheme="minorBidi"/>
          <w:sz w:val="20"/>
          <w:szCs w:val="20"/>
        </w:rPr>
        <w:t xml:space="preserve">For studies completed prior to time at MSU and not involving </w:t>
      </w:r>
      <w:r w:rsidR="00341424" w:rsidRPr="00DD6206">
        <w:rPr>
          <w:rFonts w:asciiTheme="minorBidi" w:hAnsiTheme="minorBidi"/>
          <w:sz w:val="20"/>
          <w:szCs w:val="20"/>
        </w:rPr>
        <w:t xml:space="preserve">substantial </w:t>
      </w:r>
      <w:r w:rsidR="00553F43" w:rsidRPr="00DD6206">
        <w:rPr>
          <w:rFonts w:asciiTheme="minorBidi" w:hAnsiTheme="minorBidi"/>
          <w:sz w:val="20"/>
          <w:szCs w:val="20"/>
        </w:rPr>
        <w:t xml:space="preserve">effort </w:t>
      </w:r>
      <w:r w:rsidR="00341424" w:rsidRPr="00DD6206">
        <w:rPr>
          <w:rFonts w:asciiTheme="minorBidi" w:hAnsiTheme="minorBidi"/>
          <w:sz w:val="20"/>
          <w:szCs w:val="20"/>
        </w:rPr>
        <w:t>during the period of</w:t>
      </w:r>
      <w:r w:rsidR="00553F43" w:rsidRPr="00DD6206">
        <w:rPr>
          <w:rFonts w:asciiTheme="minorBidi" w:hAnsiTheme="minorBidi"/>
          <w:sz w:val="20"/>
          <w:szCs w:val="20"/>
        </w:rPr>
        <w:t xml:space="preserve"> T32</w:t>
      </w:r>
      <w:r w:rsidR="00341424" w:rsidRPr="00DD6206">
        <w:rPr>
          <w:rFonts w:asciiTheme="minorBidi" w:hAnsiTheme="minorBidi"/>
          <w:sz w:val="20"/>
          <w:szCs w:val="20"/>
        </w:rPr>
        <w:t xml:space="preserve"> support or institutional match support</w:t>
      </w:r>
      <w:r w:rsidR="00553F43" w:rsidRPr="00DD6206">
        <w:rPr>
          <w:rFonts w:asciiTheme="minorBidi" w:hAnsiTheme="minorBidi"/>
          <w:sz w:val="20"/>
          <w:szCs w:val="20"/>
        </w:rPr>
        <w:t xml:space="preserve">, no attribution of T32 support is necessary. </w:t>
      </w:r>
    </w:p>
    <w:p w14:paraId="74B2EE96" w14:textId="0F77E3F6" w:rsidR="00085203" w:rsidRPr="00DD6206" w:rsidRDefault="00085203" w:rsidP="00553F43">
      <w:pPr>
        <w:rPr>
          <w:rFonts w:asciiTheme="minorBidi" w:hAnsiTheme="minorBidi"/>
          <w:sz w:val="20"/>
          <w:szCs w:val="20"/>
        </w:rPr>
      </w:pPr>
    </w:p>
    <w:p w14:paraId="05710466" w14:textId="5BC28117" w:rsidR="00085203" w:rsidRPr="00DD6206" w:rsidRDefault="00085203">
      <w:pPr>
        <w:rPr>
          <w:rFonts w:asciiTheme="minorBidi" w:hAnsiTheme="minorBidi"/>
          <w:sz w:val="20"/>
          <w:szCs w:val="20"/>
        </w:rPr>
      </w:pPr>
    </w:p>
    <w:p w14:paraId="4FDF267F" w14:textId="2AB2E716" w:rsidR="00085203" w:rsidRPr="00DD6206" w:rsidRDefault="00085203">
      <w:pPr>
        <w:rPr>
          <w:rFonts w:asciiTheme="minorBidi" w:hAnsiTheme="minorBidi"/>
          <w:sz w:val="20"/>
          <w:szCs w:val="20"/>
        </w:rPr>
      </w:pPr>
    </w:p>
    <w:sectPr w:rsidR="00085203" w:rsidRPr="00DD62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5E51FD"/>
    <w:multiLevelType w:val="hybridMultilevel"/>
    <w:tmpl w:val="A1360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540038"/>
    <w:multiLevelType w:val="hybridMultilevel"/>
    <w:tmpl w:val="EA707340"/>
    <w:lvl w:ilvl="0" w:tplc="55FC33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6D00991"/>
    <w:multiLevelType w:val="hybridMultilevel"/>
    <w:tmpl w:val="3EA6EAA6"/>
    <w:lvl w:ilvl="0" w:tplc="D286F6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80229201">
    <w:abstractNumId w:val="0"/>
  </w:num>
  <w:num w:numId="2" w16cid:durableId="1208570345">
    <w:abstractNumId w:val="2"/>
  </w:num>
  <w:num w:numId="3" w16cid:durableId="79496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3"/>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203"/>
    <w:rsid w:val="00014D42"/>
    <w:rsid w:val="00032DA0"/>
    <w:rsid w:val="00041B2F"/>
    <w:rsid w:val="00085203"/>
    <w:rsid w:val="0009265B"/>
    <w:rsid w:val="000A3EBA"/>
    <w:rsid w:val="000A59F2"/>
    <w:rsid w:val="000B0453"/>
    <w:rsid w:val="000D6119"/>
    <w:rsid w:val="000E0B21"/>
    <w:rsid w:val="000E36A5"/>
    <w:rsid w:val="000F0E17"/>
    <w:rsid w:val="000F4790"/>
    <w:rsid w:val="000F720A"/>
    <w:rsid w:val="00113F67"/>
    <w:rsid w:val="0013430E"/>
    <w:rsid w:val="00134B22"/>
    <w:rsid w:val="001557C2"/>
    <w:rsid w:val="00176661"/>
    <w:rsid w:val="001A5D50"/>
    <w:rsid w:val="001A6A8F"/>
    <w:rsid w:val="001A70A5"/>
    <w:rsid w:val="001B056E"/>
    <w:rsid w:val="001B48F5"/>
    <w:rsid w:val="001C6B54"/>
    <w:rsid w:val="001D4AA3"/>
    <w:rsid w:val="001D55AF"/>
    <w:rsid w:val="001E3F95"/>
    <w:rsid w:val="002259D8"/>
    <w:rsid w:val="0024451B"/>
    <w:rsid w:val="002608AF"/>
    <w:rsid w:val="00266F11"/>
    <w:rsid w:val="00275CAC"/>
    <w:rsid w:val="00295CC2"/>
    <w:rsid w:val="002977A5"/>
    <w:rsid w:val="002A62D3"/>
    <w:rsid w:val="002C3D77"/>
    <w:rsid w:val="002D22AB"/>
    <w:rsid w:val="002E5BDB"/>
    <w:rsid w:val="002F0B14"/>
    <w:rsid w:val="0031347A"/>
    <w:rsid w:val="00317BE3"/>
    <w:rsid w:val="00320718"/>
    <w:rsid w:val="003252B5"/>
    <w:rsid w:val="00325E32"/>
    <w:rsid w:val="00331BB1"/>
    <w:rsid w:val="00337046"/>
    <w:rsid w:val="00341424"/>
    <w:rsid w:val="00346F76"/>
    <w:rsid w:val="00363DFF"/>
    <w:rsid w:val="003926E3"/>
    <w:rsid w:val="003B6594"/>
    <w:rsid w:val="003C1C02"/>
    <w:rsid w:val="003D726B"/>
    <w:rsid w:val="003E6FB9"/>
    <w:rsid w:val="003F3BE0"/>
    <w:rsid w:val="003F4215"/>
    <w:rsid w:val="00400881"/>
    <w:rsid w:val="00404F79"/>
    <w:rsid w:val="00422EFB"/>
    <w:rsid w:val="00435D8D"/>
    <w:rsid w:val="0044238F"/>
    <w:rsid w:val="00444E00"/>
    <w:rsid w:val="00455D65"/>
    <w:rsid w:val="00460F18"/>
    <w:rsid w:val="00464CB3"/>
    <w:rsid w:val="00466669"/>
    <w:rsid w:val="00474AE8"/>
    <w:rsid w:val="0047605F"/>
    <w:rsid w:val="00483A93"/>
    <w:rsid w:val="00486F7A"/>
    <w:rsid w:val="004B12D7"/>
    <w:rsid w:val="004B7039"/>
    <w:rsid w:val="004E5FA8"/>
    <w:rsid w:val="005100DA"/>
    <w:rsid w:val="005207CA"/>
    <w:rsid w:val="00523769"/>
    <w:rsid w:val="00537972"/>
    <w:rsid w:val="00552131"/>
    <w:rsid w:val="00553F43"/>
    <w:rsid w:val="00566D02"/>
    <w:rsid w:val="00580CF9"/>
    <w:rsid w:val="00596BC0"/>
    <w:rsid w:val="005B6658"/>
    <w:rsid w:val="005B6991"/>
    <w:rsid w:val="005F72F5"/>
    <w:rsid w:val="00623E43"/>
    <w:rsid w:val="00646637"/>
    <w:rsid w:val="00672AF8"/>
    <w:rsid w:val="006754D4"/>
    <w:rsid w:val="00682205"/>
    <w:rsid w:val="00692677"/>
    <w:rsid w:val="006946AE"/>
    <w:rsid w:val="006B235A"/>
    <w:rsid w:val="006B631F"/>
    <w:rsid w:val="006C0074"/>
    <w:rsid w:val="006C0EB5"/>
    <w:rsid w:val="006D3B58"/>
    <w:rsid w:val="006E2648"/>
    <w:rsid w:val="006F1035"/>
    <w:rsid w:val="006F3FA9"/>
    <w:rsid w:val="006F6385"/>
    <w:rsid w:val="00701C08"/>
    <w:rsid w:val="00717CB7"/>
    <w:rsid w:val="00724F6E"/>
    <w:rsid w:val="00754513"/>
    <w:rsid w:val="00754813"/>
    <w:rsid w:val="00757A7F"/>
    <w:rsid w:val="00761002"/>
    <w:rsid w:val="00767B82"/>
    <w:rsid w:val="007A56AC"/>
    <w:rsid w:val="007B1B7B"/>
    <w:rsid w:val="007B58AD"/>
    <w:rsid w:val="007C0488"/>
    <w:rsid w:val="0080072A"/>
    <w:rsid w:val="008015B6"/>
    <w:rsid w:val="00804D97"/>
    <w:rsid w:val="008112D2"/>
    <w:rsid w:val="0083018C"/>
    <w:rsid w:val="00830F09"/>
    <w:rsid w:val="00850545"/>
    <w:rsid w:val="008630F5"/>
    <w:rsid w:val="00870520"/>
    <w:rsid w:val="00870C9E"/>
    <w:rsid w:val="008A614B"/>
    <w:rsid w:val="008C2ED7"/>
    <w:rsid w:val="008C4690"/>
    <w:rsid w:val="008D53F6"/>
    <w:rsid w:val="008E01A3"/>
    <w:rsid w:val="008F3EA3"/>
    <w:rsid w:val="008F6B6D"/>
    <w:rsid w:val="00927254"/>
    <w:rsid w:val="009415C6"/>
    <w:rsid w:val="00985D12"/>
    <w:rsid w:val="00990A91"/>
    <w:rsid w:val="009B2002"/>
    <w:rsid w:val="009E06F1"/>
    <w:rsid w:val="00A04AC0"/>
    <w:rsid w:val="00A10352"/>
    <w:rsid w:val="00A2783C"/>
    <w:rsid w:val="00A4176C"/>
    <w:rsid w:val="00A528E5"/>
    <w:rsid w:val="00A65E7F"/>
    <w:rsid w:val="00A77B15"/>
    <w:rsid w:val="00A80C83"/>
    <w:rsid w:val="00AA6B21"/>
    <w:rsid w:val="00AC1EA1"/>
    <w:rsid w:val="00AD07F1"/>
    <w:rsid w:val="00AD1964"/>
    <w:rsid w:val="00AE295A"/>
    <w:rsid w:val="00AE3B9A"/>
    <w:rsid w:val="00B15D56"/>
    <w:rsid w:val="00B255C2"/>
    <w:rsid w:val="00B30B71"/>
    <w:rsid w:val="00B37363"/>
    <w:rsid w:val="00B513DC"/>
    <w:rsid w:val="00B60B0B"/>
    <w:rsid w:val="00B80DF8"/>
    <w:rsid w:val="00B81C15"/>
    <w:rsid w:val="00B828A1"/>
    <w:rsid w:val="00B87FCF"/>
    <w:rsid w:val="00B912A4"/>
    <w:rsid w:val="00B93D0B"/>
    <w:rsid w:val="00BA226C"/>
    <w:rsid w:val="00BB149C"/>
    <w:rsid w:val="00BD76EB"/>
    <w:rsid w:val="00BE49C0"/>
    <w:rsid w:val="00C03394"/>
    <w:rsid w:val="00C07545"/>
    <w:rsid w:val="00C12B24"/>
    <w:rsid w:val="00C22866"/>
    <w:rsid w:val="00C329A7"/>
    <w:rsid w:val="00C54E7C"/>
    <w:rsid w:val="00C55C70"/>
    <w:rsid w:val="00C62227"/>
    <w:rsid w:val="00C62838"/>
    <w:rsid w:val="00C7782F"/>
    <w:rsid w:val="00C91A7F"/>
    <w:rsid w:val="00CA0721"/>
    <w:rsid w:val="00CB4542"/>
    <w:rsid w:val="00CB7888"/>
    <w:rsid w:val="00CC4467"/>
    <w:rsid w:val="00CC7E09"/>
    <w:rsid w:val="00CF0EE3"/>
    <w:rsid w:val="00D2467E"/>
    <w:rsid w:val="00D57010"/>
    <w:rsid w:val="00D74E3E"/>
    <w:rsid w:val="00D822E8"/>
    <w:rsid w:val="00D838D4"/>
    <w:rsid w:val="00DA38A8"/>
    <w:rsid w:val="00DC5BAB"/>
    <w:rsid w:val="00DD6206"/>
    <w:rsid w:val="00DF6888"/>
    <w:rsid w:val="00E00831"/>
    <w:rsid w:val="00E0550E"/>
    <w:rsid w:val="00E0747A"/>
    <w:rsid w:val="00E1629A"/>
    <w:rsid w:val="00E20BE3"/>
    <w:rsid w:val="00E22D7B"/>
    <w:rsid w:val="00E274D7"/>
    <w:rsid w:val="00E54089"/>
    <w:rsid w:val="00E66194"/>
    <w:rsid w:val="00E752BD"/>
    <w:rsid w:val="00E7678D"/>
    <w:rsid w:val="00E7713A"/>
    <w:rsid w:val="00EB12D4"/>
    <w:rsid w:val="00EC7B5F"/>
    <w:rsid w:val="00ED67DA"/>
    <w:rsid w:val="00EE27DA"/>
    <w:rsid w:val="00F121F2"/>
    <w:rsid w:val="00F22A75"/>
    <w:rsid w:val="00F55B15"/>
    <w:rsid w:val="00F67EA7"/>
    <w:rsid w:val="00F71380"/>
    <w:rsid w:val="00F74EF7"/>
    <w:rsid w:val="00F8005B"/>
    <w:rsid w:val="00FA213D"/>
    <w:rsid w:val="00FA4E0D"/>
    <w:rsid w:val="00FC39A6"/>
    <w:rsid w:val="00FD0C2E"/>
    <w:rsid w:val="00FD428F"/>
    <w:rsid w:val="00FE494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925DD"/>
  <w15:chartTrackingRefBased/>
  <w15:docId w15:val="{C11F9917-6A8A-1748-BBA4-6BA3664BC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5203"/>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553F43"/>
    <w:pPr>
      <w:ind w:left="720"/>
      <w:contextualSpacing/>
    </w:pPr>
  </w:style>
  <w:style w:type="character" w:customStyle="1" w:styleId="apple-converted-space">
    <w:name w:val="apple-converted-space"/>
    <w:basedOn w:val="DefaultParagraphFont"/>
    <w:rsid w:val="008C46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325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Michigan State University</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Latham, Keith</dc:creator>
  <cp:keywords/>
  <dc:description/>
  <cp:lastModifiedBy>Latham, Keith</cp:lastModifiedBy>
  <cp:revision>9</cp:revision>
  <dcterms:created xsi:type="dcterms:W3CDTF">2022-02-24T02:10:00Z</dcterms:created>
  <dcterms:modified xsi:type="dcterms:W3CDTF">2024-09-12T01:27:00Z</dcterms:modified>
</cp:coreProperties>
</file>